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D0" w:rsidRPr="00C94738" w:rsidRDefault="00D74AF5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C959CB1" wp14:editId="52A8F6B6">
                <wp:simplePos x="0" y="0"/>
                <wp:positionH relativeFrom="column">
                  <wp:posOffset>-822960</wp:posOffset>
                </wp:positionH>
                <wp:positionV relativeFrom="paragraph">
                  <wp:posOffset>-291465</wp:posOffset>
                </wp:positionV>
                <wp:extent cx="1586230" cy="1360805"/>
                <wp:effectExtent l="0" t="0" r="0" b="0"/>
                <wp:wrapNone/>
                <wp:docPr id="1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6230" cy="1360805"/>
                          <a:chOff x="2421" y="9878"/>
                          <a:chExt cx="2880" cy="2317"/>
                        </a:xfrm>
                      </wpg:grpSpPr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3" y="9878"/>
                            <a:ext cx="1440" cy="9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WordArt 1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853" y="10095"/>
                            <a:ext cx="1249" cy="75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252D0" w:rsidRDefault="005252D0" w:rsidP="005252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80"/>
                                  <w14:textOutline w14:w="9525" w14:cap="flat" w14:cmpd="sng" w14:algn="ctr">
                                    <w14:solidFill>
                                      <w14:srgbClr w14:val="000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C A </w:t>
                              </w:r>
                              <w:proofErr w:type="spellStart"/>
                              <w:r>
                                <w:rPr>
                                  <w:color w:val="000080"/>
                                  <w14:textOutline w14:w="9525" w14:cap="flat" w14:cmpd="sng" w14:algn="ctr">
                                    <w14:solidFill>
                                      <w14:srgbClr w14:val="000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color w:val="000080"/>
                                  <w14:textOutline w14:w="9525" w14:cap="flat" w14:cmpd="sng" w14:algn="ctr">
                                    <w14:solidFill>
                                      <w14:srgbClr w14:val="000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S H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7" name="WordArt 1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421" y="10778"/>
                            <a:ext cx="2880" cy="14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252D0" w:rsidRDefault="005252D0" w:rsidP="005252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8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COMISION DE AGUA POTABLE ALCANTARILLADO Y </w:t>
                              </w:r>
                            </w:p>
                            <w:p w:rsidR="005252D0" w:rsidRDefault="005252D0" w:rsidP="005252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8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SANEAMIENTO DEL MUNICIPÍO DE HUAUTLA HIDALGO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59CB1" id="Grupo 14" o:spid="_x0000_s1026" style="position:absolute;left:0;text-align:left;margin-left:-64.8pt;margin-top:-22.95pt;width:124.9pt;height:107.15pt;z-index:251672576" coordorigin="2421,9878" coordsize="2880,2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493;top:9878;width:1440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2" o:spid="_x0000_s1028" type="#_x0000_t202" style="position:absolute;left:3853;top:10095;width:1249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:rsidR="005252D0" w:rsidRDefault="005252D0" w:rsidP="005252D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80"/>
                            <w14:textOutline w14:w="9525" w14:cap="flat" w14:cmpd="sng" w14:algn="ctr">
                              <w14:solidFill>
                                <w14:srgbClr w14:val="000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C A </w:t>
                        </w:r>
                        <w:proofErr w:type="spellStart"/>
                        <w:r>
                          <w:rPr>
                            <w:color w:val="000080"/>
                            <w14:textOutline w14:w="9525" w14:cap="flat" w14:cmpd="sng" w14:algn="ctr">
                              <w14:solidFill>
                                <w14:srgbClr w14:val="000080"/>
                              </w14:solidFill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  <w:proofErr w:type="spellEnd"/>
                        <w:r>
                          <w:rPr>
                            <w:color w:val="000080"/>
                            <w14:textOutline w14:w="9525" w14:cap="flat" w14:cmpd="sng" w14:algn="ctr">
                              <w14:solidFill>
                                <w14:srgbClr w14:val="000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S H</w:t>
                        </w:r>
                      </w:p>
                    </w:txbxContent>
                  </v:textbox>
                </v:shape>
                <v:shape id="WordArt 13" o:spid="_x0000_s1029" type="#_x0000_t202" style="position:absolute;left:2421;top:10778;width:288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:rsidR="005252D0" w:rsidRDefault="005252D0" w:rsidP="005252D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Verdana" w:eastAsia="Verdana" w:hAnsi="Verdana" w:cs="Verdana"/>
                            <w:color w:val="00008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COMISION DE AGUA POTABLE ALCANTARILLADO Y </w:t>
                        </w:r>
                      </w:p>
                      <w:p w:rsidR="005252D0" w:rsidRDefault="005252D0" w:rsidP="005252D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Verdana" w:eastAsia="Verdana" w:hAnsi="Verdana" w:cs="Verdana"/>
                            <w:color w:val="00008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80"/>
                              </w14:solidFill>
                              <w14:prstDash w14:val="solid"/>
                              <w14:round/>
                            </w14:textOutline>
                          </w:rPr>
                          <w:t>SANEAMIENTO DEL MUNICIPÍO DE HUAUTLA HIDALGO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252D0" w:rsidRPr="00C94738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3600" behindDoc="1" locked="0" layoutInCell="1" allowOverlap="1" wp14:anchorId="231DC248" wp14:editId="47B31767">
            <wp:simplePos x="0" y="0"/>
            <wp:positionH relativeFrom="column">
              <wp:posOffset>5282565</wp:posOffset>
            </wp:positionH>
            <wp:positionV relativeFrom="paragraph">
              <wp:posOffset>-252095</wp:posOffset>
            </wp:positionV>
            <wp:extent cx="914400" cy="752475"/>
            <wp:effectExtent l="0" t="0" r="0" b="9525"/>
            <wp:wrapNone/>
            <wp:docPr id="1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2D0" w:rsidRPr="00C94738">
        <w:rPr>
          <w:rFonts w:ascii="Arial" w:hAnsi="Arial" w:cs="Arial"/>
          <w:b/>
          <w:sz w:val="20"/>
          <w:szCs w:val="20"/>
        </w:rPr>
        <w:t>COMISION DE AGUA POTABLE</w:t>
      </w: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 xml:space="preserve">ALCANTARILLADO Y SANEAMIENTO DEL </w:t>
      </w: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>MUNICIPIO DE HUAUTLA, H</w:t>
      </w:r>
      <w:r>
        <w:rPr>
          <w:rFonts w:ascii="Arial" w:hAnsi="Arial" w:cs="Arial"/>
          <w:b/>
          <w:sz w:val="20"/>
          <w:szCs w:val="20"/>
        </w:rPr>
        <w:t>IDAL</w:t>
      </w:r>
      <w:r w:rsidRPr="00C94738">
        <w:rPr>
          <w:rFonts w:ascii="Arial" w:hAnsi="Arial" w:cs="Arial"/>
          <w:b/>
          <w:sz w:val="20"/>
          <w:szCs w:val="20"/>
        </w:rPr>
        <w:t>GO</w:t>
      </w:r>
      <w:r w:rsidRPr="00C94738">
        <w:rPr>
          <w:rFonts w:ascii="Arial" w:hAnsi="Arial" w:cs="Arial"/>
          <w:sz w:val="20"/>
          <w:szCs w:val="20"/>
        </w:rPr>
        <w:t>.</w:t>
      </w: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 xml:space="preserve">HUAUTLA, HGO. A </w:t>
      </w:r>
      <w:r w:rsidR="00A96E9D">
        <w:rPr>
          <w:rFonts w:ascii="Arial" w:hAnsi="Arial" w:cs="Arial"/>
          <w:sz w:val="20"/>
          <w:szCs w:val="20"/>
        </w:rPr>
        <w:t>29</w:t>
      </w:r>
      <w:r w:rsidRPr="00C94738">
        <w:rPr>
          <w:rFonts w:ascii="Arial" w:hAnsi="Arial" w:cs="Arial"/>
          <w:sz w:val="20"/>
          <w:szCs w:val="20"/>
        </w:rPr>
        <w:t xml:space="preserve"> DE </w:t>
      </w:r>
      <w:r w:rsidR="00A96E9D">
        <w:rPr>
          <w:rFonts w:ascii="Arial" w:hAnsi="Arial" w:cs="Arial"/>
          <w:sz w:val="20"/>
          <w:szCs w:val="20"/>
        </w:rPr>
        <w:t>ABRIL</w:t>
      </w:r>
      <w:r w:rsidRPr="00C94738">
        <w:rPr>
          <w:rFonts w:ascii="Arial" w:hAnsi="Arial" w:cs="Arial"/>
          <w:sz w:val="20"/>
          <w:szCs w:val="20"/>
        </w:rPr>
        <w:t xml:space="preserve"> DEL 20</w:t>
      </w:r>
      <w:r w:rsidR="00A96E9D">
        <w:rPr>
          <w:rFonts w:ascii="Arial" w:hAnsi="Arial" w:cs="Arial"/>
          <w:sz w:val="20"/>
          <w:szCs w:val="20"/>
        </w:rPr>
        <w:t>20</w:t>
      </w:r>
      <w:r w:rsidRPr="00C94738">
        <w:rPr>
          <w:rFonts w:ascii="Arial" w:hAnsi="Arial" w:cs="Arial"/>
          <w:sz w:val="20"/>
          <w:szCs w:val="20"/>
        </w:rPr>
        <w:t>.</w:t>
      </w:r>
    </w:p>
    <w:p w:rsidR="005252D0" w:rsidRPr="00C94738" w:rsidRDefault="005252D0" w:rsidP="005252D0">
      <w:pPr>
        <w:jc w:val="right"/>
        <w:rPr>
          <w:rFonts w:ascii="Arial" w:eastAsia="Times New Roman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 xml:space="preserve">No. DE OFICIO: </w:t>
      </w:r>
      <w:r w:rsidRPr="00C94738">
        <w:rPr>
          <w:rFonts w:ascii="Arial" w:eastAsia="Times New Roman" w:hAnsi="Arial" w:cs="Arial"/>
          <w:sz w:val="20"/>
          <w:szCs w:val="20"/>
        </w:rPr>
        <w:t>CAASH/DG20</w:t>
      </w:r>
      <w:r w:rsidR="00A96E9D">
        <w:rPr>
          <w:rFonts w:ascii="Arial" w:eastAsia="Times New Roman" w:hAnsi="Arial" w:cs="Arial"/>
          <w:sz w:val="20"/>
          <w:szCs w:val="20"/>
        </w:rPr>
        <w:t>20</w:t>
      </w:r>
      <w:r w:rsidRPr="00C94738">
        <w:rPr>
          <w:rFonts w:ascii="Arial" w:eastAsia="Times New Roman" w:hAnsi="Arial" w:cs="Arial"/>
          <w:sz w:val="20"/>
          <w:szCs w:val="20"/>
        </w:rPr>
        <w:t>/0</w:t>
      </w:r>
      <w:r>
        <w:rPr>
          <w:rFonts w:ascii="Arial" w:eastAsia="Times New Roman" w:hAnsi="Arial" w:cs="Arial"/>
          <w:sz w:val="20"/>
          <w:szCs w:val="20"/>
        </w:rPr>
        <w:t>23</w:t>
      </w: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b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>ASUNTO: ENTREGA DE DOCUMENTACION</w:t>
      </w: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DR. ARMANDO ROLDAN PIMENTEL</w:t>
      </w:r>
    </w:p>
    <w:p w:rsidR="005252D0" w:rsidRPr="00C94738" w:rsidRDefault="005252D0" w:rsidP="005252D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>AUDITOR SUPERIOR DEL ESTADO DE HIDALGO</w:t>
      </w:r>
    </w:p>
    <w:p w:rsidR="005252D0" w:rsidRPr="00C94738" w:rsidRDefault="005252D0" w:rsidP="005252D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>P R E S E N T E .</w:t>
      </w:r>
    </w:p>
    <w:p w:rsidR="005252D0" w:rsidRPr="00C94738" w:rsidRDefault="005252D0" w:rsidP="005252D0">
      <w:pPr>
        <w:pStyle w:val="Sinespaciado"/>
        <w:jc w:val="right"/>
        <w:rPr>
          <w:rFonts w:ascii="Arial" w:hAnsi="Arial" w:cs="Arial"/>
          <w:b/>
          <w:sz w:val="20"/>
          <w:szCs w:val="20"/>
        </w:rPr>
      </w:pPr>
    </w:p>
    <w:p w:rsidR="005252D0" w:rsidRDefault="005252D0" w:rsidP="005252D0">
      <w:pPr>
        <w:pStyle w:val="Sinespaciado"/>
        <w:ind w:firstLine="708"/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POR MEDIO DEL PRESENTE SIRVA PARA ENVIARLE UN CORDIAL SALUDO, ASI MISMO DE MANERA MUY ATENTA</w:t>
      </w:r>
      <w:r>
        <w:rPr>
          <w:rFonts w:ascii="Arial" w:hAnsi="Arial" w:cs="Arial"/>
          <w:sz w:val="20"/>
          <w:szCs w:val="20"/>
        </w:rPr>
        <w:t>,</w:t>
      </w:r>
      <w:r w:rsidRPr="00C94738">
        <w:rPr>
          <w:rFonts w:ascii="Arial" w:hAnsi="Arial" w:cs="Arial"/>
          <w:sz w:val="20"/>
          <w:szCs w:val="20"/>
        </w:rPr>
        <w:t xml:space="preserve"> ME PERMITO HACER ENTREGA DE LA INFORMACION </w:t>
      </w:r>
      <w:r>
        <w:rPr>
          <w:rFonts w:ascii="Arial" w:hAnsi="Arial" w:cs="Arial"/>
          <w:sz w:val="20"/>
          <w:szCs w:val="20"/>
        </w:rPr>
        <w:t>DE LA CUENTA PUBLICA CORRESPONDIENTE AL EJERCICIO FISCAL 201</w:t>
      </w:r>
      <w:r w:rsidR="009E1137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Pr="00C94738">
        <w:rPr>
          <w:rFonts w:ascii="Arial" w:hAnsi="Arial" w:cs="Arial"/>
          <w:sz w:val="20"/>
          <w:szCs w:val="20"/>
        </w:rPr>
        <w:t>.</w:t>
      </w:r>
    </w:p>
    <w:p w:rsidR="005252D0" w:rsidRPr="00C94738" w:rsidRDefault="005252D0" w:rsidP="005252D0">
      <w:pPr>
        <w:pStyle w:val="Sinespaciado"/>
        <w:ind w:firstLine="708"/>
        <w:jc w:val="both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ind w:firstLine="708"/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NOTA* (SE ANEXA DOCUMENTACION PROBATORIA)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DE SITUACION FINANCIERA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DE ACTIVIDADES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DE VARIACION EN L</w:t>
      </w:r>
      <w:r>
        <w:rPr>
          <w:rFonts w:ascii="Arial" w:hAnsi="Arial" w:cs="Arial"/>
          <w:sz w:val="20"/>
          <w:szCs w:val="20"/>
        </w:rPr>
        <w:t>A</w:t>
      </w:r>
      <w:r w:rsidRPr="00C947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HACIENDA PUBLICA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DEL ACTIVO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 LA DEUDA Y OTROS PASIVOS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DE CAMBIOS EN LA SITUACION FINANCIERA</w:t>
      </w:r>
    </w:p>
    <w:p w:rsidR="005252D0" w:rsidRPr="00C94738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DE FLUJO DE EFECTIVO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NOTAS A LOS ESTADOS FINANCIEROS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 INGRESOS</w:t>
      </w:r>
      <w:r>
        <w:rPr>
          <w:rFonts w:ascii="Arial" w:hAnsi="Arial" w:cs="Arial"/>
          <w:sz w:val="20"/>
          <w:szCs w:val="20"/>
        </w:rPr>
        <w:t xml:space="preserve"> CLASIFICACION POR RUBRO DE INGRESOS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 INGRESOS</w:t>
      </w:r>
      <w:r>
        <w:rPr>
          <w:rFonts w:ascii="Arial" w:hAnsi="Arial" w:cs="Arial"/>
          <w:sz w:val="20"/>
          <w:szCs w:val="20"/>
        </w:rPr>
        <w:t xml:space="preserve"> CLASIFICACION POR FUENTE DE FINANCIAMIENTO</w:t>
      </w:r>
    </w:p>
    <w:p w:rsidR="00904E56" w:rsidRPr="00904E56" w:rsidRDefault="00904E56" w:rsidP="00904E56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04E56">
        <w:rPr>
          <w:rFonts w:ascii="Arial" w:hAnsi="Arial" w:cs="Arial"/>
          <w:sz w:val="20"/>
          <w:szCs w:val="20"/>
        </w:rPr>
        <w:t>ESTADO ANALITICO DE INGRESOS</w:t>
      </w:r>
      <w:r>
        <w:rPr>
          <w:rFonts w:ascii="Arial" w:hAnsi="Arial" w:cs="Arial"/>
          <w:sz w:val="20"/>
          <w:szCs w:val="20"/>
        </w:rPr>
        <w:t xml:space="preserve"> MENSUAL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DEL EJERCICIO DEL PRESUPUESTO DE EGRESOS</w:t>
      </w:r>
      <w:r>
        <w:rPr>
          <w:rFonts w:ascii="Arial" w:hAnsi="Arial" w:cs="Arial"/>
          <w:sz w:val="20"/>
          <w:szCs w:val="20"/>
        </w:rPr>
        <w:t xml:space="preserve"> CLASIFICACION POR OBJETO DEL GASTO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DEL EJERCICIO DEL PRESUPUESTO DE EGRESOS</w:t>
      </w:r>
      <w:r>
        <w:rPr>
          <w:rFonts w:ascii="Arial" w:hAnsi="Arial" w:cs="Arial"/>
          <w:sz w:val="20"/>
          <w:szCs w:val="20"/>
        </w:rPr>
        <w:t xml:space="preserve"> CLASIFICACION ECONOMICA</w:t>
      </w:r>
    </w:p>
    <w:p w:rsidR="005252D0" w:rsidRDefault="005252D0" w:rsidP="005252D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ESTADO ANALITICO DEL EJERCICIO DEL PRESUPUESTO DE EGRESOS</w:t>
      </w:r>
      <w:r>
        <w:rPr>
          <w:rFonts w:ascii="Arial" w:hAnsi="Arial" w:cs="Arial"/>
          <w:sz w:val="20"/>
          <w:szCs w:val="20"/>
        </w:rPr>
        <w:t xml:space="preserve"> CLASIFICACION POR CLASIFICACION ADMINISTRATIVA Y FUNCIONAL</w:t>
      </w:r>
    </w:p>
    <w:p w:rsidR="00904E56" w:rsidRDefault="00904E56" w:rsidP="00DE36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04E56">
        <w:rPr>
          <w:rFonts w:ascii="Arial" w:hAnsi="Arial" w:cs="Arial"/>
          <w:sz w:val="20"/>
          <w:szCs w:val="20"/>
        </w:rPr>
        <w:t xml:space="preserve">ESTADO ANALITICO DEL PRESUPUESTO DE EGRESOS </w:t>
      </w:r>
      <w:r>
        <w:rPr>
          <w:rFonts w:ascii="Arial" w:hAnsi="Arial" w:cs="Arial"/>
          <w:sz w:val="20"/>
          <w:szCs w:val="20"/>
        </w:rPr>
        <w:t>MENSUAL</w:t>
      </w:r>
    </w:p>
    <w:p w:rsidR="00C14AC6" w:rsidRDefault="00C14AC6" w:rsidP="00DE36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ESTADO DE RESULTADOS INGRESOS Y EGRESOS 2019</w:t>
      </w:r>
    </w:p>
    <w:p w:rsidR="00C14AC6" w:rsidRDefault="00C14AC6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 ANALITICO DE OBLIGACIONES DIFERENTES DE FINANCIAMIENTOS</w:t>
      </w:r>
    </w:p>
    <w:p w:rsidR="00C14AC6" w:rsidRDefault="00C14AC6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BALANCE PRESUPUESTARIO</w:t>
      </w:r>
    </w:p>
    <w:p w:rsidR="00C14AC6" w:rsidRDefault="00C14AC6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BALANZAS DE COMPROBACION MENSUALES DE ENERO A DICIEMBRE 2019</w:t>
      </w:r>
    </w:p>
    <w:p w:rsidR="00C14AC6" w:rsidRDefault="00C14AC6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 DE ESTUDIOS ACTUARIALES NO APLICAN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INDICADORES DE POSTURA FISCAL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CUADRO RESUMEN DE LA SITUACION FINANCIERA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REPORTE DE CONCEPTOS AYUDAS Y SUBSIDIOS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DEL EJERCICIO Y DESTINO DEL GASTO FEDERALIZADO NO APLICA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TRATAMIENTO MENSUAL DE IVA 2019</w:t>
      </w:r>
    </w:p>
    <w:p w:rsidR="00443128" w:rsidRDefault="00443128" w:rsidP="00C14AC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PRESUPUESTO DE EGRESOS 2020</w:t>
      </w:r>
    </w:p>
    <w:p w:rsidR="005252D0" w:rsidRDefault="00E27BF0" w:rsidP="00DE36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04E56">
        <w:rPr>
          <w:rFonts w:ascii="Arial" w:hAnsi="Arial" w:cs="Arial"/>
          <w:sz w:val="20"/>
          <w:szCs w:val="20"/>
        </w:rPr>
        <w:lastRenderedPageBreak/>
        <w:t>CEDULA ANALITICA DE LA RELACION DE LAS CUENTAS BANCARIAS</w:t>
      </w:r>
      <w:r w:rsidR="00904E56" w:rsidRPr="00904E56">
        <w:rPr>
          <w:rFonts w:ascii="Arial" w:hAnsi="Arial" w:cs="Arial"/>
          <w:sz w:val="20"/>
          <w:szCs w:val="20"/>
        </w:rPr>
        <w:t xml:space="preserve"> </w:t>
      </w:r>
      <w:r w:rsidRPr="00904E56">
        <w:rPr>
          <w:rFonts w:ascii="Arial" w:hAnsi="Arial" w:cs="Arial"/>
          <w:sz w:val="20"/>
          <w:szCs w:val="20"/>
        </w:rPr>
        <w:t xml:space="preserve"> MIACP-01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 xml:space="preserve">CEDULA ANALITICA DE DERECHOS A RECIBIR EFECTIVO O EQUIVALENTES MIACP-02 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 xml:space="preserve">CEDULA ANALITICA DE CUENTAS POR PAGAR A CORTO PLAZO MIACP-03 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 xml:space="preserve">CEDULA ANALITICA DE SUPERAVIT PRESUPUESTAL Y/O AHORRO DE EJERCICIO Y EJERCICIOS ANTERIORES MIACP-04 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 xml:space="preserve">CEDULA ANALITICA DE DEFICIT PRESUPUESTAL Y/O DESAHORRO DEL EJERCICIO Y EJERCICIOS ANTERIORES MIACP-05 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 xml:space="preserve">CEDULA ANALITICA DE LA DEUDA PUBLICA MIACP-06 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>CEDULA DE BIENES MUEBLES, INMUEBLES E INTANGIBLES ADQUIRIDOS EN EL EJERCICIO MIACP-07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>CEDULA DE BIENES MUEBLES, INMUEBLES E INTANGIBLES DADOS DE BAJA EN EL EJERCICIO MIACP-08</w:t>
      </w:r>
    </w:p>
    <w:p w:rsidR="00443128" w:rsidRPr="00443128" w:rsidRDefault="00443128" w:rsidP="0044312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3128">
        <w:rPr>
          <w:rFonts w:ascii="Arial" w:hAnsi="Arial" w:cs="Arial"/>
          <w:sz w:val="20"/>
          <w:szCs w:val="20"/>
        </w:rPr>
        <w:t>CEDULA DE PROGRAMAS O RECURSOS FEDERALES EJERCIDOS MIACP-09</w:t>
      </w:r>
    </w:p>
    <w:p w:rsidR="00443128" w:rsidRPr="00904E56" w:rsidRDefault="00443128" w:rsidP="00443128">
      <w:pPr>
        <w:pStyle w:val="Prrafodelista"/>
        <w:ind w:left="1428"/>
        <w:jc w:val="both"/>
        <w:rPr>
          <w:rFonts w:ascii="Arial" w:hAnsi="Arial" w:cs="Arial"/>
          <w:sz w:val="20"/>
          <w:szCs w:val="20"/>
        </w:rPr>
      </w:pPr>
    </w:p>
    <w:p w:rsidR="00E27BF0" w:rsidRPr="00C94738" w:rsidRDefault="00E27BF0" w:rsidP="00A9210C">
      <w:pPr>
        <w:pStyle w:val="Sinespaciado"/>
        <w:ind w:left="1428"/>
        <w:jc w:val="both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ind w:firstLine="708"/>
        <w:jc w:val="both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C94738">
        <w:rPr>
          <w:rFonts w:ascii="Arial" w:hAnsi="Arial" w:cs="Arial"/>
          <w:sz w:val="20"/>
          <w:szCs w:val="20"/>
        </w:rPr>
        <w:t>SIN OTRO PARTICULAR ME REITERO A SUS APRECIABLES ORDENES.</w:t>
      </w:r>
    </w:p>
    <w:p w:rsidR="005252D0" w:rsidRDefault="005252D0" w:rsidP="005252D0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40620C" w:rsidRDefault="0040620C" w:rsidP="005252D0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40620C" w:rsidRPr="00C94738" w:rsidRDefault="0040620C" w:rsidP="005252D0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 w:rsidRPr="00C94738">
        <w:rPr>
          <w:rFonts w:ascii="Arial" w:hAnsi="Arial" w:cs="Arial"/>
          <w:b/>
          <w:sz w:val="20"/>
          <w:szCs w:val="20"/>
        </w:rPr>
        <w:t>A T E N T A M E N T E</w:t>
      </w: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5252D0" w:rsidRPr="00C94738" w:rsidRDefault="005252D0" w:rsidP="005252D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5070" w:type="dxa"/>
        <w:jc w:val="center"/>
        <w:tblLayout w:type="fixed"/>
        <w:tblLook w:val="04A0" w:firstRow="1" w:lastRow="0" w:firstColumn="1" w:lastColumn="0" w:noHBand="0" w:noVBand="1"/>
      </w:tblPr>
      <w:tblGrid>
        <w:gridCol w:w="5070"/>
      </w:tblGrid>
      <w:tr w:rsidR="005252D0" w:rsidRPr="00C94738" w:rsidTr="00092754">
        <w:trPr>
          <w:jc w:val="center"/>
        </w:trPr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52D0" w:rsidRPr="00C94738" w:rsidRDefault="00D74AF5" w:rsidP="0009275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64BE">
              <w:rPr>
                <w:rFonts w:ascii="Arial" w:hAnsi="Arial" w:cs="Arial"/>
                <w:b/>
                <w:sz w:val="20"/>
                <w:szCs w:val="20"/>
              </w:rPr>
              <w:t xml:space="preserve">ING. J. FIDENCIO GERARDO AVILA CORONA </w:t>
            </w:r>
            <w:r w:rsidR="005252D0" w:rsidRPr="00C94738">
              <w:rPr>
                <w:rFonts w:ascii="Arial" w:hAnsi="Arial" w:cs="Arial"/>
                <w:b/>
                <w:sz w:val="20"/>
                <w:szCs w:val="20"/>
              </w:rPr>
              <w:t>DIRECTOR GENERAL DE LA CAASH</w:t>
            </w:r>
          </w:p>
        </w:tc>
      </w:tr>
    </w:tbl>
    <w:p w:rsidR="005252D0" w:rsidRDefault="005252D0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5252D0" w:rsidRDefault="005252D0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p w:rsidR="00A9210C" w:rsidRDefault="00A9210C" w:rsidP="00891D65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</w:p>
    <w:sectPr w:rsidR="00A9210C" w:rsidSect="00891D65">
      <w:pgSz w:w="12240" w:h="15840" w:code="1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A69"/>
    <w:multiLevelType w:val="hybridMultilevel"/>
    <w:tmpl w:val="675254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68F"/>
    <w:multiLevelType w:val="hybridMultilevel"/>
    <w:tmpl w:val="3F421E8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F9C6AC7"/>
    <w:multiLevelType w:val="hybridMultilevel"/>
    <w:tmpl w:val="42D0B0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21"/>
    <w:rsid w:val="00024662"/>
    <w:rsid w:val="0004798E"/>
    <w:rsid w:val="00092E0A"/>
    <w:rsid w:val="000A0DC5"/>
    <w:rsid w:val="000C5E59"/>
    <w:rsid w:val="000D68E6"/>
    <w:rsid w:val="000E6F2E"/>
    <w:rsid w:val="00201DDB"/>
    <w:rsid w:val="0021369E"/>
    <w:rsid w:val="00254146"/>
    <w:rsid w:val="00282D51"/>
    <w:rsid w:val="00293122"/>
    <w:rsid w:val="00314C07"/>
    <w:rsid w:val="0032171D"/>
    <w:rsid w:val="0040620C"/>
    <w:rsid w:val="0043740C"/>
    <w:rsid w:val="00443128"/>
    <w:rsid w:val="004C5C17"/>
    <w:rsid w:val="0052511D"/>
    <w:rsid w:val="005252D0"/>
    <w:rsid w:val="005C1540"/>
    <w:rsid w:val="00625DC6"/>
    <w:rsid w:val="00675A1E"/>
    <w:rsid w:val="00685D51"/>
    <w:rsid w:val="006B7B40"/>
    <w:rsid w:val="00711EFE"/>
    <w:rsid w:val="00891D65"/>
    <w:rsid w:val="008C6783"/>
    <w:rsid w:val="008D609C"/>
    <w:rsid w:val="00904E56"/>
    <w:rsid w:val="0092613D"/>
    <w:rsid w:val="00940F53"/>
    <w:rsid w:val="00942567"/>
    <w:rsid w:val="009462BA"/>
    <w:rsid w:val="0095583B"/>
    <w:rsid w:val="009864BE"/>
    <w:rsid w:val="009959D9"/>
    <w:rsid w:val="009E1137"/>
    <w:rsid w:val="009F292F"/>
    <w:rsid w:val="00A532B8"/>
    <w:rsid w:val="00A70A1F"/>
    <w:rsid w:val="00A9210C"/>
    <w:rsid w:val="00A95B62"/>
    <w:rsid w:val="00A96E9D"/>
    <w:rsid w:val="00AD3CCA"/>
    <w:rsid w:val="00AF4CFF"/>
    <w:rsid w:val="00B21E4A"/>
    <w:rsid w:val="00B57159"/>
    <w:rsid w:val="00B65088"/>
    <w:rsid w:val="00BA4147"/>
    <w:rsid w:val="00C02F79"/>
    <w:rsid w:val="00C06872"/>
    <w:rsid w:val="00C14AC6"/>
    <w:rsid w:val="00C21972"/>
    <w:rsid w:val="00C26EA8"/>
    <w:rsid w:val="00C70564"/>
    <w:rsid w:val="00C94738"/>
    <w:rsid w:val="00CE7778"/>
    <w:rsid w:val="00D3649E"/>
    <w:rsid w:val="00D74AF5"/>
    <w:rsid w:val="00D75321"/>
    <w:rsid w:val="00E27BF0"/>
    <w:rsid w:val="00E82219"/>
    <w:rsid w:val="00F31BD8"/>
    <w:rsid w:val="00F45623"/>
    <w:rsid w:val="00F83A4D"/>
    <w:rsid w:val="00FB6BEA"/>
    <w:rsid w:val="00FD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8C9F"/>
  <w15:docId w15:val="{40575869-114B-4F89-A7AD-D8A10023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7532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D364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092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A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5A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Escritorio</cp:lastModifiedBy>
  <cp:revision>5</cp:revision>
  <cp:lastPrinted>2019-05-30T19:21:00Z</cp:lastPrinted>
  <dcterms:created xsi:type="dcterms:W3CDTF">2020-04-29T22:57:00Z</dcterms:created>
  <dcterms:modified xsi:type="dcterms:W3CDTF">2020-04-29T22:58:00Z</dcterms:modified>
</cp:coreProperties>
</file>